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4E" w:rsidRPr="00E7604E" w:rsidRDefault="00E7604E" w:rsidP="00CA5AAA">
      <w:pPr>
        <w:shd w:val="clear" w:color="auto" w:fill="FFFFFF"/>
        <w:spacing w:before="150" w:after="450" w:line="360" w:lineRule="auto"/>
        <w:jc w:val="center"/>
        <w:outlineLvl w:val="0"/>
        <w:rPr>
          <w:rFonts w:ascii="Segoe Print" w:eastAsia="Times New Roman" w:hAnsi="Segoe Print" w:cs="Times New Roman"/>
          <w:b/>
          <w:color w:val="FF0000"/>
          <w:kern w:val="36"/>
          <w:sz w:val="36"/>
          <w:szCs w:val="36"/>
          <w:lang w:eastAsia="ru-RU"/>
        </w:rPr>
      </w:pPr>
      <w:r w:rsidRPr="00E7604E">
        <w:rPr>
          <w:rFonts w:ascii="Segoe Print" w:eastAsia="Times New Roman" w:hAnsi="Segoe Print" w:cs="Times New Roman"/>
          <w:b/>
          <w:color w:val="FF0000"/>
          <w:kern w:val="36"/>
          <w:sz w:val="36"/>
          <w:szCs w:val="36"/>
          <w:lang w:eastAsia="ru-RU"/>
        </w:rPr>
        <w:t>Консультация для родителей                                               «Особенности развития речи детей  старшего дошкольного возраста»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развития речи детей старшего дошкольного возраста 5-6 лет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шестом году жизни продолжается совершенствование всей речевой системы. Словарь обо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гащается обобщающими понятиями, </w:t>
      </w:r>
      <w:bookmarkStart w:id="0" w:name="_GoBack"/>
      <w:bookmarkEnd w:id="0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систематизируется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(усваиваются отношения антонимии-синонимии, многозначность)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функция 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словоизменения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ребёнок учится изменять существительное по падежам, глаголы по лицам и числам. Совершенствуется звуковая сторона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Ребёнок начинает различать недавно усвоенные звуки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(свистящие, шипящие, </w:t>
      </w:r>
      <w:proofErr w:type="spellStart"/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санорные</w:t>
      </w:r>
      <w:proofErr w:type="spellEnd"/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 овладевая системой склонения и спряжения, ребёнок встречается с историческими чередованиями (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косил – кошу, гост</w:t>
      </w:r>
      <w:proofErr w:type="gram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ь-</w:t>
      </w:r>
      <w:proofErr w:type="gram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гощу, писал – пишу, метал – мечу, сказал – скажу, представляющимися сложность для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этого возраста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фоне продолжающегося формирования фонематической 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системы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недостаточно сформированного фонематического восприятия и </w:t>
      </w:r>
      <w:proofErr w:type="spell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слухо</w:t>
      </w:r>
      <w:proofErr w:type="spell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произносительных дифференцировок свистящих, шипящих, свистящих - шипящих и </w:t>
      </w:r>
      <w:proofErr w:type="spell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санорных</w:t>
      </w:r>
      <w:proofErr w:type="spell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звуков. Чтобы усвоить эти явления, требуется большая языковая практика.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фонематической системе каждая единица характеризуется определённой совокупностью смыслоразличительных признаков. Для согласных звуков в русском языке 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твёрдость и мягкость, звонкость и глухость,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 и место образования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наличие или отсутствие назализации. Если фонемы отличаются только смыслоразличительным признаком, их называют близкими, оппозиционными.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этом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запас слов детей совершенствуется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обогащается. Дети могут составлять сложноподчинённые предложения, многие пересказывают, составляют рассказы самостоятельно. Диалогическая и монологическая речь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более совершенна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умеют читать, составлять слово из звуков, выделять место положения звука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(вначале, в середине и в конце)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 дети, этого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идут в школу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Особенности развития речи детей 6-7 лет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(подготовительная группа)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старших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дошкольников6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-7 года жизни формируется фонематическое восприятие и </w:t>
      </w:r>
      <w:proofErr w:type="spell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</w:t>
      </w:r>
      <w:proofErr w:type="gram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spell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произносительные дифференцировки следующих оппозиционных 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фонем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С-З, Ш-З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(отличаются работой голосовых связок)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С-Ш, </w:t>
      </w:r>
      <w:proofErr w:type="spell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Сь-Щ</w:t>
      </w:r>
      <w:proofErr w:type="spell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З-Ж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(отличатся местом образования)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proofErr w:type="gram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Т-Ц</w:t>
      </w:r>
      <w:proofErr w:type="gram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С-Ц, </w:t>
      </w:r>
      <w:proofErr w:type="spell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Ть-Ч</w:t>
      </w:r>
      <w:proofErr w:type="spell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Щ-Ч, </w:t>
      </w:r>
      <w:proofErr w:type="spell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р-Л</w:t>
      </w:r>
      <w:proofErr w:type="spell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(отличаются </w:t>
      </w:r>
      <w:r w:rsidRPr="00E7604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способом образования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уже понимает, что изменение одной фонемы в слове (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дар-дал</w:t>
      </w:r>
      <w:proofErr w:type="gramEnd"/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«сор-бор-хор»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или их последовательности («соль-лось,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«замок-мазок»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меняют смысл или разрушает слово.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выделить из множества звуков, воспринять, отделить от других и запомнить определённые смыслоразличительные признаки фонем – плод совокупной работы нескольких систем 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мозга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речеслухового и </w:t>
      </w:r>
      <w:proofErr w:type="spellStart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</w:t>
      </w:r>
      <w:proofErr w:type="spellEnd"/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двигательного анализаторов (преимущественно первого, слухового и зрительного, сохранной пространственно-временной и двигательной систем.</w:t>
      </w:r>
      <w:proofErr w:type="gramEnd"/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в период обучения чтению, счёту и письму достаточно часто обнаруживаются недостатки зрительно-пространственных восприятия и представлений у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дети путают правую и левую стороны, зеркально изображают буквы, пытаются писать, читать и решать примеры справа налево. Многим трудно понять и правильно употреблять предложные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конструкции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означающие пространственные отношения.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недостатки чаще всего встречаются на фоне недостаточно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развитой мелкой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(пальчиковой)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речевой моторики, что, в свою очередь, тесно связано с нарушениями звукопроизношения.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Язык при артикуляции перемещается во рту с большой скоростью. А точность его движения исключительно важна для членораздельной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04E" w:rsidRPr="00E7604E" w:rsidRDefault="00E7604E" w:rsidP="00CA5AA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пальчиковой моторики не только имеет ведущее значение для успешного овладения актом письма, но и ускоряет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речевой моторики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представительства в мозгу движений мышц языка и пальцев рук близко соседствуют. И. Кант 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отмечал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«Рука является вышедшим наружу головным мозгом»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Подобные высказывания встречаются и в работах отечественных 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педагогов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«Есть основания рассматривать кисть руки как орган </w:t>
      </w:r>
      <w:r w:rsidRPr="00E760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– такой же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артикуляционный аппарат. С этой точки зрения проекция есть ещё одна речевая зона»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(М. М. Кольцова)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«Представление, что при любом двигательном тренинге…. Укрепляются не руки, а мозг, вначале казались парадоксальным, и лишь с трудом проникло в сознание педагогов» </w:t>
      </w:r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(Н. А. </w:t>
      </w:r>
      <w:proofErr w:type="spellStart"/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Берштейн</w:t>
      </w:r>
      <w:proofErr w:type="spellEnd"/>
      <w:r w:rsidRPr="00E760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76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11FE" w:rsidRPr="00E7604E" w:rsidRDefault="007A11FE">
      <w:pPr>
        <w:rPr>
          <w:rFonts w:ascii="Times New Roman" w:hAnsi="Times New Roman" w:cs="Times New Roman"/>
          <w:sz w:val="28"/>
          <w:szCs w:val="28"/>
        </w:rPr>
      </w:pPr>
    </w:p>
    <w:p w:rsidR="00E7604E" w:rsidRPr="00E7604E" w:rsidRDefault="00E7604E">
      <w:pPr>
        <w:rPr>
          <w:rFonts w:ascii="Times New Roman" w:hAnsi="Times New Roman" w:cs="Times New Roman"/>
          <w:sz w:val="28"/>
          <w:szCs w:val="28"/>
        </w:rPr>
      </w:pPr>
    </w:p>
    <w:sectPr w:rsidR="00E7604E" w:rsidRPr="00E7604E" w:rsidSect="00E7604E">
      <w:pgSz w:w="11906" w:h="16838"/>
      <w:pgMar w:top="851" w:right="1080" w:bottom="1440" w:left="1080" w:header="708" w:footer="708" w:gutter="0"/>
      <w:pgBorders w:offsetFrom="page">
        <w:top w:val="thickThinSmallGap" w:sz="24" w:space="24" w:color="FFC000"/>
        <w:left w:val="thickThinSmallGap" w:sz="24" w:space="24" w:color="FFC000"/>
        <w:bottom w:val="thinThickSmallGap" w:sz="24" w:space="24" w:color="FFC000"/>
        <w:right w:val="thinThickSmall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31"/>
    <w:rsid w:val="00256987"/>
    <w:rsid w:val="007A11FE"/>
    <w:rsid w:val="00CA5AAA"/>
    <w:rsid w:val="00E41E31"/>
    <w:rsid w:val="00E7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87"/>
  </w:style>
  <w:style w:type="paragraph" w:styleId="1">
    <w:name w:val="heading 1"/>
    <w:basedOn w:val="a"/>
    <w:link w:val="10"/>
    <w:uiPriority w:val="9"/>
    <w:qFormat/>
    <w:rsid w:val="00E7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0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0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Пользователь</cp:lastModifiedBy>
  <cp:revision>4</cp:revision>
  <dcterms:created xsi:type="dcterms:W3CDTF">2017-09-20T07:06:00Z</dcterms:created>
  <dcterms:modified xsi:type="dcterms:W3CDTF">2018-02-14T19:21:00Z</dcterms:modified>
</cp:coreProperties>
</file>