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CC00CC"/>
          <w:sz w:val="72"/>
          <w:szCs w:val="72"/>
          <w:lang w:eastAsia="en-US"/>
        </w:rPr>
      </w:pPr>
      <w:r w:rsidRPr="009D24AF">
        <w:rPr>
          <w:noProof/>
        </w:rPr>
        <w:drawing>
          <wp:anchor distT="0" distB="0" distL="114300" distR="114300" simplePos="0" relativeHeight="251658240" behindDoc="1" locked="0" layoutInCell="1" allowOverlap="1" wp14:anchorId="059E3975" wp14:editId="220EE13F">
            <wp:simplePos x="0" y="0"/>
            <wp:positionH relativeFrom="page">
              <wp:posOffset>100965</wp:posOffset>
            </wp:positionH>
            <wp:positionV relativeFrom="paragraph">
              <wp:posOffset>-658495</wp:posOffset>
            </wp:positionV>
            <wp:extent cx="7439025" cy="10848975"/>
            <wp:effectExtent l="0" t="0" r="9525" b="9525"/>
            <wp:wrapNone/>
            <wp:docPr id="1" name="Рисунок 1" descr="C:\Users\User\Desktop\работа ЖАЙРАН\цветочные рамки 1\852f8d1b0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ЖАЙРАН\цветочные рамки 1\852f8d1b0a4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CC00CC"/>
          <w:sz w:val="72"/>
          <w:szCs w:val="72"/>
          <w:lang w:eastAsia="en-US"/>
        </w:rPr>
      </w:pPr>
    </w:p>
    <w:p w:rsid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CC00CC"/>
          <w:sz w:val="72"/>
          <w:szCs w:val="72"/>
          <w:lang w:eastAsia="en-US"/>
        </w:rPr>
      </w:pPr>
    </w:p>
    <w:p w:rsidR="00182B1E" w:rsidRP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CC00CC"/>
          <w:sz w:val="72"/>
          <w:szCs w:val="72"/>
          <w:lang w:eastAsia="en-US"/>
        </w:rPr>
      </w:pPr>
      <w:r w:rsidRPr="00182B1E">
        <w:rPr>
          <w:rFonts w:eastAsiaTheme="minorHAnsi"/>
          <w:b/>
          <w:noProof/>
          <w:color w:val="CC00CC"/>
          <w:sz w:val="72"/>
          <w:szCs w:val="72"/>
          <w:lang w:eastAsia="en-US"/>
        </w:rPr>
        <w:t xml:space="preserve">Консультация </w:t>
      </w:r>
    </w:p>
    <w:p w:rsidR="00182B1E" w:rsidRP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CC00CC"/>
          <w:sz w:val="72"/>
          <w:szCs w:val="72"/>
          <w:lang w:eastAsia="en-US"/>
        </w:rPr>
      </w:pPr>
      <w:r w:rsidRPr="00182B1E">
        <w:rPr>
          <w:rFonts w:eastAsiaTheme="minorHAnsi"/>
          <w:b/>
          <w:noProof/>
          <w:color w:val="CC00CC"/>
          <w:sz w:val="72"/>
          <w:szCs w:val="72"/>
          <w:lang w:eastAsia="en-US"/>
        </w:rPr>
        <w:t>для педагогов</w:t>
      </w:r>
    </w:p>
    <w:p w:rsidR="00182B1E" w:rsidRP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262626" w:themeColor="text1" w:themeTint="D9"/>
          <w:sz w:val="72"/>
          <w:szCs w:val="72"/>
          <w:lang w:eastAsia="en-US"/>
        </w:rPr>
      </w:pPr>
    </w:p>
    <w:p w:rsidR="00182B1E" w:rsidRPr="00182B1E" w:rsidRDefault="00182B1E" w:rsidP="00182B1E">
      <w:pPr>
        <w:spacing w:after="160" w:line="259" w:lineRule="auto"/>
        <w:jc w:val="center"/>
        <w:rPr>
          <w:rFonts w:eastAsiaTheme="minorHAnsi"/>
          <w:b/>
          <w:noProof/>
          <w:color w:val="0070C0"/>
          <w:sz w:val="72"/>
          <w:szCs w:val="72"/>
          <w:lang w:eastAsia="en-US"/>
        </w:rPr>
      </w:pPr>
      <w:r w:rsidRPr="00182B1E">
        <w:rPr>
          <w:rFonts w:eastAsiaTheme="minorHAnsi"/>
          <w:b/>
          <w:noProof/>
          <w:color w:val="0070C0"/>
          <w:sz w:val="72"/>
          <w:szCs w:val="72"/>
          <w:lang w:eastAsia="en-US"/>
        </w:rPr>
        <w:t>«Сенсорное воспитание дошкольников»</w:t>
      </w: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2B1E" w:rsidRDefault="00182B1E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DB" w:rsidRPr="00284D7A" w:rsidRDefault="00A87BBC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5E52DB" w:rsidRPr="00284D7A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5E52DB" w:rsidRPr="00284D7A" w:rsidRDefault="005E52DB" w:rsidP="00900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D7A">
        <w:rPr>
          <w:rFonts w:ascii="Times New Roman" w:hAnsi="Times New Roman" w:cs="Times New Roman"/>
          <w:b/>
          <w:sz w:val="28"/>
          <w:szCs w:val="28"/>
        </w:rPr>
        <w:t>«Сенсорное воспитание дошкольников»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 xml:space="preserve">Задача детского сада – обеспечить наиболее полное развитие воспитанников с </w:t>
      </w:r>
      <w:r w:rsidR="00284D7A">
        <w:rPr>
          <w:rFonts w:ascii="Times New Roman" w:hAnsi="Times New Roman" w:cs="Times New Roman"/>
          <w:sz w:val="28"/>
          <w:szCs w:val="28"/>
        </w:rPr>
        <w:t>учетом возрастных характеристик</w:t>
      </w:r>
      <w:r w:rsidRPr="00BE08A9">
        <w:rPr>
          <w:rFonts w:ascii="Times New Roman" w:hAnsi="Times New Roman" w:cs="Times New Roman"/>
          <w:sz w:val="28"/>
          <w:szCs w:val="28"/>
        </w:rPr>
        <w:t>, подготовить их к обучению в школе.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Данные диагностики детей младшей группы на начало учебного года показали недостаточность развития у воспитанников сенсорного воспитания, мелкой моторики рук, а также зрительно-моторной координации.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Для улучшения сенсорного развития ребенка необходимо было обогатить теорию и практику дошкольного воспитания, т. е. разработать и использовать наиболее эффективные средства и методы сенсорного воспитания в детском саду.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В истории дошкольной педагогики, на всех этапах ее развития, проблема сенсорного воспитания занимала одно из центральных мест. Ребёнок в жизни сталкивается с многообразием форм, красок и других свойств объектов, в частности игрушек и предметов домашнего обихода. Он знакомится с произведениями искусства: живописью, музыкой, скульптурой. Малыша окружает природа со всеми её сенсорными признаками - многоцветием, запахами, шумами. И, конечно, каждый ребёнок, даже без целенаправленного воспитания, так или иначе,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А ведь ощущение и восприятие поддаются развитию, совершенствованию, особенно в период дошкольного детства. И тут на помощь приходит сенсорное воспитание.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Сенсорное развитие ребёнка - это развитие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Задачи сенсорного воспитания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Сенсорное воспитание должно осуществляться в неразрывной связи с разнообразной деятельностью и решать следующие задачи: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формировать общую сенсорную способность, то есть способность к использованию сенсорных эталонов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lastRenderedPageBreak/>
        <w:t>обеспечить постепенный переход от предметного восприятия и узнавания объекта к сенсорному анализу. Следовательно, учить не просто узнавать предмет и называть его, но и знать его назначение; части предмета и их назначение; материал, из которого сделан предмет; цвет, форма, размер и так далее.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помочь ребёнку получить первые представления о различных материалах и их основных качествах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формировать представления о простейших перцептивных действиях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развивать умение активно употреблять слова, обозначающие действия качества и свойства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воспитывать бережное отношение к предметам, учить детей использовать предметы в соответствии с назначением и их свойствами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Следовательно, сенсорное воспитание означает совершенствование, развитие у детей сенсорных процессов.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Роль воспитателя в основном состоит в раскрытии детям тех сторон явлений, которые могут остаться незамеченными, выработке отношения детей к этим явлениям.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Для решения задач сенсорного воспитания дошкольников в условиях детского сада мною были поставлены следующие задачи: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развивать и совершенствовать у детей дошкольного возраста все виды восприятия, обогащать их чувственный опыт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расширять кругозор каждого ребенка на базе ближайшего окружения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создавать условия для развития самостоятельной познавательной активности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успешно осваивать сенсорные эталоны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развивать осязательное восприятие, а именно тактильные и кинестетические ощущения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повышать уровень знаний у родителей по сенсорному развитию и воспитанию дошкольников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повышать свой уровень компетентности по сенсорному развитию и воспитанию дошкольников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Средства для решения задач: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Научно-методическая литература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Изучение передового опыта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Диагностика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Игры, упражнения, задания на развитие сенсорных эталонов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Фронтальные и подгрупповые занятия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проведенной диагностики был составлен план работы воспитательно-образовательного процесса.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 xml:space="preserve">В работе с родителями использовались разнообразные формы, обобщенные темой «Сенсорное воспитание дошкольников»: консультации, информационные ширмы, досуг для детей и родителей «Путешествие в увлекательную страну </w:t>
      </w:r>
      <w:proofErr w:type="spellStart"/>
      <w:r w:rsidRPr="00BE08A9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E08A9">
        <w:rPr>
          <w:rFonts w:ascii="Times New Roman" w:hAnsi="Times New Roman" w:cs="Times New Roman"/>
          <w:sz w:val="28"/>
          <w:szCs w:val="28"/>
        </w:rPr>
        <w:t>».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Сенсорное воспитание детей осуществлялось через разные формы работы: создание сенсорного уголка в группе; игры-экспериментирования на развитие всех видов восприятия; фронтальные и подгрупповые занятия; посещение сенсорной комнаты.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 xml:space="preserve">В группе создан уголок сенсомоторного развития детей он предназначен: 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для стимуляции сенсорных функций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развития мелкой моторики, стимуляции двигательной активности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снятия мышечного и психоэмоционального напряжения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создания положительного эмоционального фона, повышения работоспособности ребенка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активизации мышления, внимания, восприятия, памяти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повышения мотивации к самостоятельной и экспериментальной деятельности дошкольников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Все мероприятия побуждают детей к активному взаимодействию друг с другом, родителями, с окружающим миром. Дошкольники узнают о создании и предназначении предмета, играют и экспериментируют с представленными в сенсорном уголке экспонатами и в процессе игры обогащают свой чувственный опыт. В постоянной смене деятельности, при активном взаимодействии ребенка и предмета происходит то, ради чего и создан этот уголок.</w:t>
      </w:r>
    </w:p>
    <w:p w:rsidR="005E52DB" w:rsidRPr="00BE08A9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Сенсорное воспитание планируется в тесной взаимосвязи со всеми остальными разделами работы. Так, успешная организация занятий по ознакомлению с величиной, формой, цветом предметов возможна при наличии определенного уровня физического развития ребенка. Прежде всего это относится к развитию движений руки при осуществлении действий по вкладыванию, выниманию предметов, при работе с мозаикой, рисовании красками. Сочетание сенсорных и моторных задач является одним из главных условий умственного воспитания, осуществляющегося в процессе предметной деятельности. Детей увлекают действия с яркими игрушками разной формы и величины: нанизывание колец, раскладывание предметов и т. д. Задачи сенсорного характера являются на данном возрастном этапе ведущими.</w:t>
      </w:r>
    </w:p>
    <w:p w:rsidR="00A41431" w:rsidRPr="001072A3" w:rsidRDefault="005E52DB" w:rsidP="0090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A9">
        <w:rPr>
          <w:rFonts w:ascii="Times New Roman" w:hAnsi="Times New Roman" w:cs="Times New Roman"/>
          <w:sz w:val="28"/>
          <w:szCs w:val="28"/>
        </w:rPr>
        <w:t>Обучение на занятиях по сенсорному воспитанию я проводила с детьми 1 раз в неделю. Ввиду того что большой интервал между занятиями нежелателен, возникает необходимость закрепления у детей полученных знаний, умений в самостоятельной деятельности и частично на занятиях, направленных на овладение детьми действиями с предметами, на занятиях по из</w:t>
      </w:r>
      <w:r w:rsidR="009412E6">
        <w:rPr>
          <w:rFonts w:ascii="Times New Roman" w:hAnsi="Times New Roman" w:cs="Times New Roman"/>
          <w:sz w:val="28"/>
          <w:szCs w:val="28"/>
        </w:rPr>
        <w:t>образительной деятельности и др.</w:t>
      </w:r>
    </w:p>
    <w:sectPr w:rsidR="00A41431" w:rsidRPr="001072A3" w:rsidSect="009007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9D"/>
    <w:rsid w:val="00002950"/>
    <w:rsid w:val="00011060"/>
    <w:rsid w:val="000204FA"/>
    <w:rsid w:val="00051A27"/>
    <w:rsid w:val="00066265"/>
    <w:rsid w:val="00091D8F"/>
    <w:rsid w:val="000A1125"/>
    <w:rsid w:val="000A2BB7"/>
    <w:rsid w:val="001072A3"/>
    <w:rsid w:val="0013502F"/>
    <w:rsid w:val="0013541A"/>
    <w:rsid w:val="00182B1E"/>
    <w:rsid w:val="002625FD"/>
    <w:rsid w:val="00284D7A"/>
    <w:rsid w:val="00384EE8"/>
    <w:rsid w:val="0039045B"/>
    <w:rsid w:val="003D21D6"/>
    <w:rsid w:val="00410DE1"/>
    <w:rsid w:val="00462AE6"/>
    <w:rsid w:val="00552675"/>
    <w:rsid w:val="00557FF9"/>
    <w:rsid w:val="005E52DB"/>
    <w:rsid w:val="00777C29"/>
    <w:rsid w:val="00900707"/>
    <w:rsid w:val="009412E6"/>
    <w:rsid w:val="009E71A3"/>
    <w:rsid w:val="00A06B20"/>
    <w:rsid w:val="00A225C8"/>
    <w:rsid w:val="00A41431"/>
    <w:rsid w:val="00A421BD"/>
    <w:rsid w:val="00A66079"/>
    <w:rsid w:val="00A67A9D"/>
    <w:rsid w:val="00A87BBC"/>
    <w:rsid w:val="00AB7604"/>
    <w:rsid w:val="00AC5521"/>
    <w:rsid w:val="00B32A17"/>
    <w:rsid w:val="00B569A5"/>
    <w:rsid w:val="00B66A97"/>
    <w:rsid w:val="00BE08A9"/>
    <w:rsid w:val="00BE0B04"/>
    <w:rsid w:val="00C941B2"/>
    <w:rsid w:val="00D11DC8"/>
    <w:rsid w:val="00D15FC5"/>
    <w:rsid w:val="00E663D6"/>
    <w:rsid w:val="00F4311A"/>
    <w:rsid w:val="00F432C1"/>
    <w:rsid w:val="00F93F53"/>
    <w:rsid w:val="00F9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6E1"/>
  <w15:docId w15:val="{C37AB22B-20C7-44E7-85E2-27D26317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2019-11-11T19:52:00Z</cp:lastPrinted>
  <dcterms:created xsi:type="dcterms:W3CDTF">2019-11-11T18:19:00Z</dcterms:created>
  <dcterms:modified xsi:type="dcterms:W3CDTF">2021-02-15T21:23:00Z</dcterms:modified>
</cp:coreProperties>
</file>